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259" w:lineRule="auto"/>
        <w:ind w:left="12" w:firstLine="0"/>
      </w:pPr>
      <w:r>
        <w:drawing>
          <wp:inline distT="0" distB="0" distL="0" distR="0">
            <wp:extent cx="1866900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520" w:lineRule="exact"/>
        <w:ind w:left="0" w:firstLine="0"/>
        <w:jc w:val="center"/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  <w:lang w:val="en-US" w:eastAsia="zh-CN"/>
        </w:rPr>
        <w:t>青岛职业技术学院关于举办</w:t>
      </w:r>
    </w:p>
    <w:p>
      <w:pPr>
        <w:widowControl w:val="0"/>
        <w:spacing w:after="0" w:line="520" w:lineRule="exact"/>
        <w:ind w:left="0" w:firstLine="0"/>
        <w:jc w:val="center"/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</w:rPr>
        <w:t>S7-1200 PLC技术应用师资培训班的邀请函</w:t>
      </w:r>
    </w:p>
    <w:p>
      <w:pPr>
        <w:pStyle w:val="3"/>
        <w:spacing w:after="0"/>
        <w:ind w:left="0" w:firstLine="0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各高职高专院校：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" w:firstLine="56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为深入学习贯彻全国职业教育工作会议精神，落实《国家中长期教育改革和发展规划纲要（2010-2020年）》、《高职教育创新发展行动计划（2015-2018）》等文件精神，进一步推动“双师型”师资队伍建设，全面提升教师的教学水平和能力，发挥示范院校的辐射作用，构建各兄弟院校互相交流的平台，青岛职业技术学院定于2019年暑期举办S7-1200 PLC技术应用师资培训班。现诚邀各高职高专院校教师参加。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rPr>
          <w:sz w:val="30"/>
          <w:szCs w:val="30"/>
        </w:rPr>
        <w:t>一、培训机构简介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承担本项目的机电一体化专业是国家首批示范院校重点建设专业、山东省优质校青岛职业技术学院智能制造专业群重点建设专业，通过示范校、优质校建设，在课程建设、师资队伍建设和实训条件建设等各方面取得显著成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72" w:hanging="11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1．师资队伍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机电一体化技术专业目前有一支专兼结合、校企互通、结构合理、具有较高的教育教学和科研水平、能够适应高职教育发展需要的教师队伍。团队共有教师35人，其中专职教师20人，兼职教师15人。专职教师有企业工作经历者9名，高级职称12人，中级职称6人，初级职称2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72" w:hanging="11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2．实训设施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现有“国家职业教育电子技术实训基地”，包括机电气一体化基础实训室、柔性装配系统实训室、PLC智能控制实训室、立体仓库及机器人系统实训室等。其中PLC智能控制实训室设备通过网络可构建一个由计算机、 S7-1500、S7-1200组成的三层网络系统，通过PROFIBUS总线、PPI总线等分别实现机械手系统、组合式多层电梯系统、平面仓储物流系统、立体仓库系统的控制等。2016年，为适应工业4.0时代的新需求，开发了基于博途的运动控制、人机交互、工业网络等实训项目，广泛用于教学、科研和培训。2018年，围绕智能制造核心技术，以孔明锁为载体，基于互联网控制技术和PLM、MES技术，投资880万元，完成孔明锁智能制造生产线研制和生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72" w:hanging="11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3．课程建设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机电一体化技术专业，将原有学科体系下的课程进行重构、优化和组合，基于行动导向，构建了工学结合的课程体系，核心专业课程有建立了“机械零部件测绘”、“机床调试与维修”、“机械零部件数控加工”、“PLC 高级应用与人机交互”、“智能制造生产线调试与维护”等。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rPr>
          <w:sz w:val="30"/>
          <w:szCs w:val="30"/>
        </w:rPr>
        <w:t>二、培训对象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全国各高职高专院校的院系主任、相应专业负责人、骨干教师、专业教师、实训指导教师；企事业单位从事PLC程序设计、机电一体化设备安装调试等技术人员。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rPr>
          <w:sz w:val="30"/>
          <w:szCs w:val="30"/>
        </w:rPr>
        <w:t>三、培训内容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 S7-1200PLC硬件及网络组态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 S7-1200PLC逻辑控制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 S7-1200PLC运动控制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4. 人机交互系统设计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5. 基于S7-1500的工业网络搭建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rPr>
          <w:sz w:val="30"/>
          <w:szCs w:val="30"/>
        </w:rPr>
        <w:t>四、培训时间及地点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培训时间：2019年7月1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日- 7月2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日,15日报到，21日返程。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培训地点：青岛市黄岛区钱塘江路369号青岛职业技术学院实训基地411。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rPr>
          <w:sz w:val="30"/>
          <w:szCs w:val="30"/>
        </w:rPr>
        <w:t>五、培训证书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培训合格后，颁发中国职业技术教育学会教学工作委员会、全国高职高专教育教师培训联盟《全国高职高专教育骨干教师研修班培训证书》。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六、培训费用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1.培训费2600元／人，含专家授课费、场地使用费、耗材费、资料费等。培训期间往返路费、食宿费自理。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汇款账号：227304433126，单位名称：青岛职业技术学院，开户银行：中国银行青岛西海岸新区分行；汇款时请注明“联盟培训、专业类别简称、姓名、所在学校”，报到时需出具汇款单。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42545</wp:posOffset>
            </wp:positionV>
            <wp:extent cx="1760220" cy="1927860"/>
            <wp:effectExtent l="0" t="0" r="7620" b="762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七、报名方式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请扫描右侧二维码，登录“青职培训管理系统”，在培训报名栏中点击拟报名的培训项目，完善个人信息，直至报名成功。报名成功后及时与项目负责老师进行联系，确认报名情况，加入学员班级群，按照后续通知安排做好各项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-17" w:firstLine="561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2.报名截止日期：2019年7月14日。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left="595" w:hanging="11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八、报到方式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633" w:firstLineChars="211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1.报到时提交经单位盖章的《高职高专教育骨干教师培训推荐表》（附表1）一份。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val="en-US" w:eastAsia="zh-CN" w:bidi="ar-SA"/>
        </w:rPr>
        <w:t>（请务必打印本项目中的推荐表，不允许手工修改）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 xml:space="preserve"> 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633" w:firstLineChars="21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2.报到时间：2019年7月15日。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633" w:firstLineChars="21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3.报到地点：青岛职业技术学院海尔学院（青岛市西海岸新区钱塘江路369号）。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九、联系方式    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633" w:firstLineChars="21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姓名：李元超、刘月娟        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633" w:firstLineChars="21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手机：18953282920、13335071861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3" w:firstLineChars="21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邮箱：邮箱：haier.lyc@163.com 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3" w:firstLineChars="21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QQ工作群：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1.高职高专教育骨干教师培训推荐表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2.详细交通路线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071" w:leftChars="357" w:right="960" w:firstLine="4434" w:firstLineChars="1478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青岛职业技术学院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071" w:leftChars="357" w:right="960" w:firstLine="4950" w:firstLineChars="1650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月</w:t>
      </w:r>
    </w:p>
    <w:p>
      <w:pPr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高职高专教育骨干教师培训推荐表</w:t>
      </w:r>
    </w:p>
    <w:tbl>
      <w:tblPr>
        <w:tblStyle w:val="8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540"/>
        <w:gridCol w:w="720"/>
        <w:gridCol w:w="360"/>
        <w:gridCol w:w="540"/>
        <w:gridCol w:w="900"/>
        <w:gridCol w:w="30"/>
        <w:gridCol w:w="330"/>
        <w:gridCol w:w="360"/>
        <w:gridCol w:w="108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技术及行政职务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职业资格证书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工作单位及部门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31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主要授课情况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课程名称①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讲授次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（画√）</w:t>
            </w:r>
          </w:p>
        </w:tc>
        <w:tc>
          <w:tcPr>
            <w:tcW w:w="5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□学校重点建设课程     □专业主干课程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课程名称②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讲授次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（画√）</w:t>
            </w:r>
          </w:p>
        </w:tc>
        <w:tc>
          <w:tcPr>
            <w:tcW w:w="5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□学校重点建设课程     □专业主干课程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成果</w:t>
            </w:r>
          </w:p>
        </w:tc>
        <w:tc>
          <w:tcPr>
            <w:tcW w:w="5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学习经历（毕业时间、学校、专业、学位等）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职业技能水平，技术服务（培训）简况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参加培训项目</w:t>
            </w:r>
          </w:p>
        </w:tc>
        <w:tc>
          <w:tcPr>
            <w:tcW w:w="306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  <w:t>S7-1200PLC技术应用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承办单位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青岛职业技术学院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培训时间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.7.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-201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院（系）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推荐意见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培训期间参加职业技能鉴定情况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color w:val="000000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注：培训项目负责单位凭此表申领培训证书。</w:t>
      </w:r>
    </w:p>
    <w:p>
      <w:pPr>
        <w:adjustRightInd w:val="0"/>
        <w:snapToGrid w:val="0"/>
        <w:ind w:firstLine="176" w:firstLineChars="49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详细交通路线</w:t>
      </w:r>
    </w:p>
    <w:p>
      <w:pPr>
        <w:adjustRightInd w:val="0"/>
        <w:snapToGrid w:val="0"/>
        <w:spacing w:line="400" w:lineRule="exact"/>
        <w:ind w:firstLine="118" w:firstLineChars="49"/>
        <w:jc w:val="center"/>
        <w:rPr>
          <w:rFonts w:ascii="宋体" w:hAnsi="宋体" w:cs="宋体"/>
          <w:b/>
          <w:sz w:val="24"/>
        </w:rPr>
      </w:pP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a.青岛流亭机场路线指引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1（大约用时60分钟）：流亭机场→乘坐去黄岛的机场大巴（机场方向首发时间为9点30分，末班车时间为22点30分,每1-2小时一班次，40元/人）→青职学院站，下车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线路2（大约用时45分钟）：流亭机场→出站口乘坐的士（大约200元，走胶州湾大桥，体验桥隧时代的便捷）→从青岛职业技术学院北门进入。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3（大约用时90分钟）：流亭机场→出站口乘坐的士（15元）→城阳汽车站（汽车北站）→乘坐去开发区（亦称黄岛）的长途车（大约20元）→青职学院站，下车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b.青岛火车站路线指引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  <w:shd w:val="clear" w:color="auto" w:fill="FFFFFF"/>
        </w:rPr>
      </w:pPr>
      <w:r>
        <w:rPr>
          <w:rFonts w:hint="eastAsia" w:ascii="宋体" w:hAnsi="宋体" w:cs="宋体"/>
          <w:b w:val="0"/>
          <w:sz w:val="24"/>
          <w:shd w:val="clear" w:color="auto" w:fill="FFFFFF"/>
        </w:rPr>
        <w:t>线路1（大约用时40分钟）：青岛火车站→东出站口出站→乘坐隧道1路（2元）→滨海学院站下车→乘坐的士（起步价9元）→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  <w:shd w:val="clear" w:color="auto" w:fill="FFFFFF"/>
        </w:rPr>
        <w:t>线路2（大约用时80分钟）：青岛火车站→东出站口出站→乘坐隧道2路（2元）→隧道薛家岛枢纽站下车→转乘31</w:t>
      </w:r>
      <w:r>
        <w:rPr>
          <w:rFonts w:hint="eastAsia" w:ascii="宋体" w:hAnsi="宋体" w:cs="宋体"/>
          <w:b w:val="0"/>
          <w:sz w:val="24"/>
        </w:rPr>
        <w:t>路车（1元）→青职学院站，下车后转前行至红绿灯右拐，再前行500米至青岛职业技术学院北门。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线路3（大约用时40分钟）：青岛火车站→换乘的士（走海底隧道，体验桥隧时代的便捷）</w:t>
      </w:r>
      <w:r>
        <w:rPr>
          <w:rFonts w:hint="eastAsia" w:ascii="宋体" w:hAnsi="宋体" w:cs="宋体"/>
          <w:b w:val="0"/>
          <w:sz w:val="24"/>
          <w:shd w:val="clear" w:color="auto" w:fill="FFFFFF"/>
        </w:rPr>
        <w:t>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c.四方长途汽车站路线指引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1（大约用时80分钟）：四方长途汽车站（四方大酒店）→候车厅左转→换乘隧道4路（2元）→隧道薛家岛枢纽站下车→转乘31路车（1元）→青职学院站，下车后转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线路2（大约用时50分钟）：四方长途汽车站（四方大酒店）→售票大厅购买去开发区的长途汽车票→进站上车→青职学院站，下车前行至红绿灯右拐，再前行500米至青岛职业技术学院北门。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线路3（大约用时50</w:t>
      </w:r>
      <w:bookmarkStart w:id="0" w:name="_GoBack"/>
      <w:bookmarkEnd w:id="0"/>
      <w:r>
        <w:rPr>
          <w:rFonts w:hint="eastAsia" w:ascii="宋体" w:hAnsi="宋体" w:cs="宋体"/>
          <w:b w:val="0"/>
          <w:sz w:val="24"/>
        </w:rPr>
        <w:t>分钟）：四方长途汽车站（四方大酒店）→换乘的士（走海底隧道，体验桥隧时代的便捷）</w:t>
      </w:r>
      <w:r>
        <w:rPr>
          <w:rFonts w:hint="eastAsia" w:ascii="宋体" w:hAnsi="宋体" w:cs="宋体"/>
          <w:b w:val="0"/>
          <w:sz w:val="24"/>
          <w:shd w:val="clear" w:color="auto" w:fill="FFFFFF"/>
        </w:rPr>
        <w:t>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d.黄岛（开发区）长途汽车站路线指引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线路1（大约用时5分钟）：黄岛长途站下车→乘坐的士（起步价9元）</w:t>
      </w:r>
      <w:r>
        <w:rPr>
          <w:rFonts w:hint="eastAsia" w:ascii="宋体" w:hAnsi="宋体" w:cs="宋体"/>
          <w:b w:val="0"/>
          <w:sz w:val="24"/>
          <w:shd w:val="clear" w:color="auto" w:fill="FFFFFF"/>
        </w:rPr>
        <w:t>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tabs>
          <w:tab w:val="left" w:pos="220"/>
        </w:tabs>
        <w:spacing w:line="400" w:lineRule="exact"/>
        <w:ind w:right="106" w:hanging="5"/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b w:val="0"/>
          <w:bCs w:val="0"/>
          <w:sz w:val="24"/>
        </w:rPr>
        <w:t>线路2（大约用时15分钟）：黄岛长途站下车→出站后乘坐22（或28）路车→开发区一中站下车前行100米到青岛职业技术学院南门。</w:t>
      </w:r>
    </w:p>
    <w:sectPr>
      <w:footerReference r:id="rId3" w:type="default"/>
      <w:pgSz w:w="11980" w:h="1682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14F"/>
    <w:multiLevelType w:val="multilevel"/>
    <w:tmpl w:val="2534714F"/>
    <w:lvl w:ilvl="0" w:tentative="0">
      <w:start w:val="1"/>
      <w:numFmt w:val="decimal"/>
      <w:pStyle w:val="15"/>
      <w:lvlText w:val="%1"/>
      <w:lvlJc w:val="left"/>
      <w:pPr>
        <w:ind w:left="303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4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6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A62AB"/>
    <w:rsid w:val="000D3BF0"/>
    <w:rsid w:val="0015339C"/>
    <w:rsid w:val="00196554"/>
    <w:rsid w:val="002D0C4A"/>
    <w:rsid w:val="0049239E"/>
    <w:rsid w:val="004F6A17"/>
    <w:rsid w:val="005A6D3D"/>
    <w:rsid w:val="00600691"/>
    <w:rsid w:val="00621BCB"/>
    <w:rsid w:val="0066591D"/>
    <w:rsid w:val="00695578"/>
    <w:rsid w:val="006A62AB"/>
    <w:rsid w:val="007C43EC"/>
    <w:rsid w:val="007E0BE2"/>
    <w:rsid w:val="007E55A7"/>
    <w:rsid w:val="007F2257"/>
    <w:rsid w:val="00913DAF"/>
    <w:rsid w:val="00956295"/>
    <w:rsid w:val="00963A2B"/>
    <w:rsid w:val="00970A9E"/>
    <w:rsid w:val="00A10265"/>
    <w:rsid w:val="00AC446D"/>
    <w:rsid w:val="00AF6854"/>
    <w:rsid w:val="00C17F52"/>
    <w:rsid w:val="00C32C6A"/>
    <w:rsid w:val="00FB0A4E"/>
    <w:rsid w:val="00FE1585"/>
    <w:rsid w:val="00FE6FC7"/>
    <w:rsid w:val="0AD33A34"/>
    <w:rsid w:val="15871260"/>
    <w:rsid w:val="16646AA1"/>
    <w:rsid w:val="24540EAE"/>
    <w:rsid w:val="4377495A"/>
    <w:rsid w:val="47AF4057"/>
    <w:rsid w:val="545E690D"/>
    <w:rsid w:val="563D3078"/>
    <w:rsid w:val="6E8B616A"/>
    <w:rsid w:val="6FF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29" w:lineRule="auto"/>
      <w:ind w:left="10" w:hanging="10"/>
    </w:pPr>
    <w:rPr>
      <w:rFonts w:ascii="仿宋" w:hAnsi="仿宋" w:eastAsia="仿宋" w:cs="仿宋"/>
      <w:color w:val="000000"/>
      <w:kern w:val="2"/>
      <w:sz w:val="30"/>
      <w:szCs w:val="22"/>
      <w:lang w:val="en-US" w:eastAsia="zh-CN" w:bidi="ar-SA"/>
    </w:rPr>
  </w:style>
  <w:style w:type="paragraph" w:styleId="2">
    <w:name w:val="heading 1"/>
    <w:next w:val="1"/>
    <w:link w:val="12"/>
    <w:unhideWhenUsed/>
    <w:qFormat/>
    <w:uiPriority w:val="9"/>
    <w:pPr>
      <w:keepNext/>
      <w:keepLines/>
      <w:spacing w:after="7" w:line="263" w:lineRule="auto"/>
      <w:ind w:left="10" w:hanging="10"/>
      <w:jc w:val="center"/>
      <w:outlineLvl w:val="0"/>
    </w:pPr>
    <w:rPr>
      <w:rFonts w:ascii="黑体" w:hAnsi="黑体" w:eastAsia="黑体" w:cs="黑体"/>
      <w:color w:val="000000"/>
      <w:kern w:val="2"/>
      <w:sz w:val="36"/>
      <w:szCs w:val="22"/>
      <w:lang w:val="en-US" w:eastAsia="zh-CN" w:bidi="ar-SA"/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after="98" w:line="259" w:lineRule="auto"/>
      <w:ind w:left="610" w:hanging="10"/>
      <w:outlineLvl w:val="1"/>
    </w:pPr>
    <w:rPr>
      <w:rFonts w:ascii="黑体" w:hAnsi="黑体" w:eastAsia="黑体" w:cs="黑体"/>
      <w:color w:val="000000"/>
      <w:kern w:val="2"/>
      <w:sz w:val="30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"/>
    <w:link w:val="3"/>
    <w:qFormat/>
    <w:uiPriority w:val="0"/>
    <w:rPr>
      <w:rFonts w:ascii="黑体" w:hAnsi="黑体" w:eastAsia="黑体" w:cs="黑体"/>
      <w:color w:val="000000"/>
      <w:sz w:val="30"/>
    </w:rPr>
  </w:style>
  <w:style w:type="character" w:customStyle="1" w:styleId="12">
    <w:name w:val="标题 1 Char"/>
    <w:link w:val="2"/>
    <w:qFormat/>
    <w:uiPriority w:val="0"/>
    <w:rPr>
      <w:rFonts w:ascii="黑体" w:hAnsi="黑体" w:eastAsia="黑体" w:cs="黑体"/>
      <w:color w:val="000000"/>
      <w:sz w:val="36"/>
    </w:rPr>
  </w:style>
  <w:style w:type="character" w:customStyle="1" w:styleId="13">
    <w:name w:val="页眉 Char"/>
    <w:basedOn w:val="9"/>
    <w:link w:val="7"/>
    <w:qFormat/>
    <w:uiPriority w:val="99"/>
    <w:rPr>
      <w:rFonts w:ascii="仿宋" w:hAnsi="仿宋" w:eastAsia="仿宋" w:cs="仿宋"/>
      <w:color w:val="000000"/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rFonts w:ascii="仿宋" w:hAnsi="仿宋" w:eastAsia="仿宋" w:cs="仿宋"/>
      <w:color w:val="000000"/>
      <w:sz w:val="18"/>
      <w:szCs w:val="18"/>
    </w:rPr>
  </w:style>
  <w:style w:type="paragraph" w:customStyle="1" w:styleId="15">
    <w:name w:val="正文3"/>
    <w:basedOn w:val="4"/>
    <w:qFormat/>
    <w:uiPriority w:val="0"/>
    <w:pPr>
      <w:widowControl w:val="0"/>
      <w:numPr>
        <w:ilvl w:val="0"/>
        <w:numId w:val="1"/>
      </w:numPr>
      <w:tabs>
        <w:tab w:val="left" w:pos="645"/>
      </w:tabs>
      <w:spacing w:after="0" w:line="240" w:lineRule="auto"/>
      <w:jc w:val="both"/>
    </w:pPr>
    <w:rPr>
      <w:rFonts w:ascii="Arial" w:hAnsi="Arial" w:eastAsia="宋体" w:cs="Times New Roman"/>
      <w:b/>
      <w:bCs/>
      <w:color w:val="auto"/>
      <w:sz w:val="28"/>
      <w:szCs w:val="24"/>
    </w:rPr>
  </w:style>
  <w:style w:type="character" w:customStyle="1" w:styleId="16">
    <w:name w:val="正文文本 Char"/>
    <w:basedOn w:val="9"/>
    <w:link w:val="4"/>
    <w:semiHidden/>
    <w:qFormat/>
    <w:uiPriority w:val="99"/>
    <w:rPr>
      <w:rFonts w:ascii="仿宋" w:hAnsi="仿宋" w:eastAsia="仿宋" w:cs="仿宋"/>
      <w:color w:val="000000"/>
      <w:sz w:val="30"/>
    </w:rPr>
  </w:style>
  <w:style w:type="character" w:customStyle="1" w:styleId="17">
    <w:name w:val="日期 Char"/>
    <w:basedOn w:val="9"/>
    <w:link w:val="5"/>
    <w:semiHidden/>
    <w:qFormat/>
    <w:uiPriority w:val="99"/>
    <w:rPr>
      <w:rFonts w:ascii="仿宋" w:hAnsi="仿宋" w:eastAsia="仿宋" w:cs="仿宋"/>
      <w:color w:val="00000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E3F30-2E60-4ED3-8A93-06D4734AC3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507</Words>
  <Characters>2891</Characters>
  <Lines>24</Lines>
  <Paragraphs>6</Paragraphs>
  <TotalTime>1</TotalTime>
  <ScaleCrop>false</ScaleCrop>
  <LinksUpToDate>false</LinksUpToDate>
  <CharactersWithSpaces>3392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2018-01-19T07:01:00Z</dcterms:created>
  <dc:creator>微软用户</dc:creator>
  <cp:lastModifiedBy>赛文</cp:lastModifiedBy>
  <dcterms:modified xsi:type="dcterms:W3CDTF">2019-06-12T02:47:14Z</dcterms:modified>
  <dc:title>青岛职业技术学院2013年机电设备类、自动化类师资培训邀请函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